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live in the Chicago land area and have practiced law for almost 40 years representing hospitals and health care providers. I obtained my J</w:t>
      </w:r>
      <w:r w:rsidDel="00000000" w:rsidR="00000000" w:rsidRPr="00000000">
        <w:rPr>
          <w:color w:val="222222"/>
          <w:highlight w:val="white"/>
          <w:rtl w:val="0"/>
        </w:rPr>
        <w:t xml:space="preserve">uris</w:t>
      </w:r>
      <w:r w:rsidDel="00000000" w:rsidR="00000000" w:rsidRPr="00000000">
        <w:rPr>
          <w:color w:val="222222"/>
          <w:highlight w:val="white"/>
          <w:rtl w:val="0"/>
        </w:rPr>
        <w:t xml:space="preserve"> doctorate from IIT/Kent College of law and my Masters degree from DePaul University in healthcare law. Prior to that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obtained my undergraduate degree from Elmhurst college (now university) with a double major in political science and urban studies . I have a family member with BPD. I am on the Executive Board and Board of Emotions Matter and serve as their compliance officer.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